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813D" w14:textId="77777777" w:rsidR="000F35DF" w:rsidRDefault="00EC176C" w:rsidP="000F35DF">
      <w:pPr>
        <w:pStyle w:val="Default"/>
      </w:pPr>
      <w:r>
        <w:rPr>
          <w:noProof/>
        </w:rPr>
        <w:drawing>
          <wp:inline distT="0" distB="0" distL="0" distR="0" wp14:anchorId="7B1581A4" wp14:editId="7B1581A5">
            <wp:extent cx="6858000" cy="1907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813E" w14:textId="29624CB6" w:rsidR="000F35DF" w:rsidRPr="009970B8" w:rsidRDefault="000F35DF" w:rsidP="00EC1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 </w:t>
      </w:r>
      <w:r w:rsidR="0043598C" w:rsidRPr="009970B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78C9" w:rsidRPr="009970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70B8">
        <w:rPr>
          <w:rFonts w:ascii="Times New Roman" w:hAnsi="Times New Roman" w:cs="Times New Roman"/>
          <w:b/>
          <w:bCs/>
          <w:sz w:val="24"/>
          <w:szCs w:val="24"/>
        </w:rPr>
        <w:t xml:space="preserve"> Board of Directors Roster by Sector/County</w:t>
      </w:r>
    </w:p>
    <w:p w14:paraId="7B15813F" w14:textId="2BC9CE50" w:rsidR="000F35DF" w:rsidRPr="009970B8" w:rsidRDefault="000F35DF" w:rsidP="000F35DF">
      <w:pPr>
        <w:pStyle w:val="Default"/>
        <w:jc w:val="center"/>
      </w:pPr>
      <w:r w:rsidRPr="009970B8">
        <w:t xml:space="preserve">Chair </w:t>
      </w:r>
      <w:r w:rsidR="00944A9C" w:rsidRPr="009970B8">
        <w:t>–</w:t>
      </w:r>
      <w:r w:rsidRPr="009970B8">
        <w:t xml:space="preserve"> </w:t>
      </w:r>
      <w:r w:rsidR="00944A9C" w:rsidRPr="009970B8">
        <w:t>Frank Axe</w:t>
      </w:r>
    </w:p>
    <w:p w14:paraId="7B158140" w14:textId="345ED60B" w:rsidR="000F35DF" w:rsidRPr="009970B8" w:rsidRDefault="000F35DF" w:rsidP="000F35DF">
      <w:pPr>
        <w:pStyle w:val="Default"/>
        <w:jc w:val="center"/>
      </w:pPr>
      <w:r w:rsidRPr="009970B8">
        <w:t xml:space="preserve">Vice Chair </w:t>
      </w:r>
      <w:r w:rsidR="00944A9C" w:rsidRPr="009970B8">
        <w:t>–</w:t>
      </w:r>
      <w:r w:rsidR="000946C4" w:rsidRPr="009970B8">
        <w:t xml:space="preserve"> </w:t>
      </w:r>
      <w:r w:rsidR="00944A9C" w:rsidRPr="009970B8">
        <w:t>Joni Drake</w:t>
      </w:r>
    </w:p>
    <w:p w14:paraId="7B158141" w14:textId="37A514AE" w:rsidR="000F35DF" w:rsidRPr="009970B8" w:rsidRDefault="000F35DF" w:rsidP="000F35DF">
      <w:pPr>
        <w:pStyle w:val="Default"/>
        <w:jc w:val="center"/>
      </w:pPr>
      <w:r w:rsidRPr="009970B8">
        <w:t xml:space="preserve">Secretary-Treasurer </w:t>
      </w:r>
      <w:r w:rsidR="003A68FF" w:rsidRPr="009970B8">
        <w:t>–</w:t>
      </w:r>
      <w:r w:rsidRPr="009970B8">
        <w:t xml:space="preserve"> </w:t>
      </w:r>
      <w:r w:rsidR="00944A9C" w:rsidRPr="009970B8">
        <w:t>Walt Kruse</w:t>
      </w:r>
    </w:p>
    <w:p w14:paraId="7B158142" w14:textId="77777777" w:rsidR="00EC176C" w:rsidRPr="009970B8" w:rsidRDefault="00EC176C" w:rsidP="000F35DF">
      <w:pPr>
        <w:pStyle w:val="Default"/>
        <w:jc w:val="center"/>
      </w:pPr>
    </w:p>
    <w:p w14:paraId="7B158144" w14:textId="0AEF0A88" w:rsidR="00EC176C" w:rsidRPr="009970B8" w:rsidRDefault="000F35DF" w:rsidP="000F35DF">
      <w:pPr>
        <w:pStyle w:val="Default"/>
      </w:pPr>
      <w:r w:rsidRPr="009970B8">
        <w:t>The make-up of the ATCAA Board of Directors reflects both community leaders and representatives of the low</w:t>
      </w:r>
      <w:r w:rsidR="006C010D" w:rsidRPr="009970B8">
        <w:t>-</w:t>
      </w:r>
      <w:r w:rsidRPr="009970B8">
        <w:t>income community to assure that a wide range of community needs and views are presented. Election of O</w:t>
      </w:r>
      <w:r w:rsidR="006C010D" w:rsidRPr="009970B8">
        <w:t>f</w:t>
      </w:r>
      <w:r w:rsidRPr="009970B8">
        <w:t xml:space="preserve">ficers is held every other year. The board has no less than 15 members and no more than 18 members. All board members serve on various committees as well. </w:t>
      </w:r>
    </w:p>
    <w:p w14:paraId="7B158146" w14:textId="6ED15980" w:rsidR="000F35DF" w:rsidRPr="009970B8" w:rsidRDefault="000F35DF" w:rsidP="000F35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588"/>
        <w:gridCol w:w="4532"/>
        <w:gridCol w:w="2124"/>
        <w:gridCol w:w="42"/>
      </w:tblGrid>
      <w:tr w:rsidR="000F35DF" w:rsidRPr="009970B8" w14:paraId="7B15814C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47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Director Name</w:t>
            </w:r>
          </w:p>
          <w:p w14:paraId="7B158148" w14:textId="77777777" w:rsidR="00EC176C" w:rsidRPr="009970B8" w:rsidRDefault="00EC176C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B158149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Member Since</w:t>
            </w:r>
          </w:p>
        </w:tc>
        <w:tc>
          <w:tcPr>
            <w:tcW w:w="4532" w:type="dxa"/>
          </w:tcPr>
          <w:p w14:paraId="7B15814A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Representing</w:t>
            </w:r>
          </w:p>
        </w:tc>
        <w:tc>
          <w:tcPr>
            <w:tcW w:w="2124" w:type="dxa"/>
          </w:tcPr>
          <w:p w14:paraId="7B15814B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Cou</w:t>
            </w:r>
            <w:r w:rsidR="00EC176C"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</w:p>
        </w:tc>
      </w:tr>
      <w:tr w:rsidR="000F35DF" w:rsidRPr="009970B8" w14:paraId="7B15814E" w14:textId="77777777" w:rsidTr="002A50A8">
        <w:tc>
          <w:tcPr>
            <w:tcW w:w="10734" w:type="dxa"/>
            <w:gridSpan w:val="5"/>
            <w:shd w:val="clear" w:color="auto" w:fill="000000" w:themeFill="text1"/>
          </w:tcPr>
          <w:p w14:paraId="7B15814D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PRIVATE SECTOR MEMBERS</w:t>
            </w:r>
          </w:p>
        </w:tc>
      </w:tr>
      <w:tr w:rsidR="000F35DF" w:rsidRPr="009970B8" w14:paraId="7B158153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4F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Lynn Morgan</w:t>
            </w:r>
          </w:p>
        </w:tc>
        <w:tc>
          <w:tcPr>
            <w:tcW w:w="1588" w:type="dxa"/>
          </w:tcPr>
          <w:p w14:paraId="7B158150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2" w:type="dxa"/>
          </w:tcPr>
          <w:p w14:paraId="7B158151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 Senior Foundation</w:t>
            </w:r>
          </w:p>
        </w:tc>
        <w:tc>
          <w:tcPr>
            <w:tcW w:w="2124" w:type="dxa"/>
          </w:tcPr>
          <w:p w14:paraId="7B158152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58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54" w14:textId="003D4EDC" w:rsidR="000F35DF" w:rsidRPr="009970B8" w:rsidRDefault="00436B27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eff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1/31/22</w:t>
            </w:r>
          </w:p>
        </w:tc>
        <w:tc>
          <w:tcPr>
            <w:tcW w:w="1588" w:type="dxa"/>
          </w:tcPr>
          <w:p w14:paraId="7B158155" w14:textId="5486E3BD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B158156" w14:textId="43243E3C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57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5F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59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Lloyd Schneider</w:t>
            </w:r>
          </w:p>
        </w:tc>
        <w:tc>
          <w:tcPr>
            <w:tcW w:w="1588" w:type="dxa"/>
          </w:tcPr>
          <w:p w14:paraId="7B15815A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9"/>
            </w:tblGrid>
            <w:tr w:rsidR="000F35DF" w:rsidRPr="009970B8" w14:paraId="7B15815C" w14:textId="77777777">
              <w:trPr>
                <w:trHeight w:val="99"/>
              </w:trPr>
              <w:tc>
                <w:tcPr>
                  <w:tcW w:w="0" w:type="auto"/>
                </w:tcPr>
                <w:p w14:paraId="7B15815B" w14:textId="77777777" w:rsidR="000F35DF" w:rsidRPr="009970B8" w:rsidRDefault="000F35DF" w:rsidP="000F35DF">
                  <w:pPr>
                    <w:pStyle w:val="Default"/>
                    <w:ind w:left="-126"/>
                  </w:pPr>
                  <w:r w:rsidRPr="009970B8">
                    <w:t xml:space="preserve">Schneider Learning Services </w:t>
                  </w:r>
                </w:p>
              </w:tc>
            </w:tr>
          </w:tbl>
          <w:p w14:paraId="7B15815D" w14:textId="77777777" w:rsidR="000F35DF" w:rsidRPr="009970B8" w:rsidRDefault="000F35DF" w:rsidP="000F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5E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64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60" w14:textId="6891F9AD" w:rsidR="000F35DF" w:rsidRPr="009970B8" w:rsidRDefault="00436B27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eff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1/1/22</w:t>
            </w:r>
          </w:p>
        </w:tc>
        <w:tc>
          <w:tcPr>
            <w:tcW w:w="1588" w:type="dxa"/>
          </w:tcPr>
          <w:p w14:paraId="7B158161" w14:textId="00F71982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B158162" w14:textId="60745C36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63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66" w14:textId="77777777" w:rsidTr="002A50A8">
        <w:tc>
          <w:tcPr>
            <w:tcW w:w="10734" w:type="dxa"/>
            <w:gridSpan w:val="5"/>
            <w:shd w:val="clear" w:color="auto" w:fill="000000" w:themeFill="text1"/>
          </w:tcPr>
          <w:p w14:paraId="7B158165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PUBLIC SECTOR MEMBERS</w:t>
            </w:r>
          </w:p>
        </w:tc>
      </w:tr>
      <w:tr w:rsidR="000F35DF" w:rsidRPr="009970B8" w14:paraId="7B15816D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67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Frank Axe</w:t>
            </w:r>
          </w:p>
        </w:tc>
        <w:tc>
          <w:tcPr>
            <w:tcW w:w="1588" w:type="dxa"/>
          </w:tcPr>
          <w:p w14:paraId="7B158168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0F35DF" w:rsidRPr="009970B8" w14:paraId="7B15816A" w14:textId="77777777">
              <w:trPr>
                <w:trHeight w:val="99"/>
              </w:trPr>
              <w:tc>
                <w:tcPr>
                  <w:tcW w:w="0" w:type="auto"/>
                </w:tcPr>
                <w:p w14:paraId="7B158169" w14:textId="77777777" w:rsidR="000F35DF" w:rsidRPr="009970B8" w:rsidRDefault="000F35DF" w:rsidP="000F3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0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Supervisor, Amador County </w:t>
                  </w:r>
                </w:p>
              </w:tc>
            </w:tr>
          </w:tbl>
          <w:p w14:paraId="7B15816B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6C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72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6E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Jeff Brown</w:t>
            </w:r>
          </w:p>
        </w:tc>
        <w:tc>
          <w:tcPr>
            <w:tcW w:w="1588" w:type="dxa"/>
          </w:tcPr>
          <w:p w14:paraId="7B15816F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2" w:type="dxa"/>
          </w:tcPr>
          <w:p w14:paraId="7B15817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Supervisor, Amador County</w:t>
            </w:r>
          </w:p>
        </w:tc>
        <w:tc>
          <w:tcPr>
            <w:tcW w:w="2124" w:type="dxa"/>
          </w:tcPr>
          <w:p w14:paraId="7B158171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77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73" w14:textId="507CAEF3" w:rsidR="000F35DF" w:rsidRPr="009970B8" w:rsidRDefault="00042D2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David Goldemberg</w:t>
            </w:r>
          </w:p>
        </w:tc>
        <w:tc>
          <w:tcPr>
            <w:tcW w:w="1588" w:type="dxa"/>
          </w:tcPr>
          <w:p w14:paraId="7B158174" w14:textId="13066E9D" w:rsidR="000F35DF" w:rsidRPr="009970B8" w:rsidRDefault="003A68F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2D2F" w:rsidRPr="00997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14:paraId="7B158175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Supervisor, Tuolumne County</w:t>
            </w:r>
          </w:p>
        </w:tc>
        <w:tc>
          <w:tcPr>
            <w:tcW w:w="2124" w:type="dxa"/>
          </w:tcPr>
          <w:p w14:paraId="7B158176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7C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78" w14:textId="4BE348DF" w:rsidR="000F35DF" w:rsidRPr="009970B8" w:rsidRDefault="00482339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Steve McLean</w:t>
            </w:r>
          </w:p>
        </w:tc>
        <w:tc>
          <w:tcPr>
            <w:tcW w:w="1588" w:type="dxa"/>
          </w:tcPr>
          <w:p w14:paraId="7B158179" w14:textId="5DFAEB28" w:rsidR="000F35DF" w:rsidRPr="009970B8" w:rsidRDefault="00482339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2" w:type="dxa"/>
          </w:tcPr>
          <w:p w14:paraId="7B15817A" w14:textId="1E6B5A6B" w:rsidR="000F35DF" w:rsidRPr="009970B8" w:rsidRDefault="00482339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Council Member, </w:t>
            </w:r>
            <w:r w:rsidR="000750EB"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City of </w:t>
            </w: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2124" w:type="dxa"/>
          </w:tcPr>
          <w:p w14:paraId="7B15817B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81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7D" w14:textId="4C54FB5C" w:rsidR="000F35DF" w:rsidRPr="009970B8" w:rsidRDefault="00042D2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Jaron Brandon</w:t>
            </w:r>
          </w:p>
        </w:tc>
        <w:tc>
          <w:tcPr>
            <w:tcW w:w="1588" w:type="dxa"/>
          </w:tcPr>
          <w:p w14:paraId="7B15817E" w14:textId="5B0C2E58" w:rsidR="000F35DF" w:rsidRPr="009970B8" w:rsidRDefault="000B032E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2D2F" w:rsidRPr="0099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14:paraId="7B15817F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Supervisor, Tuolumne County</w:t>
            </w:r>
          </w:p>
        </w:tc>
        <w:tc>
          <w:tcPr>
            <w:tcW w:w="2124" w:type="dxa"/>
          </w:tcPr>
          <w:p w14:paraId="7B15818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86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82" w14:textId="521DC401" w:rsidR="000F35DF" w:rsidRPr="009970B8" w:rsidRDefault="004812C2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Colette Such</w:t>
            </w:r>
          </w:p>
        </w:tc>
        <w:tc>
          <w:tcPr>
            <w:tcW w:w="1588" w:type="dxa"/>
          </w:tcPr>
          <w:p w14:paraId="7B158183" w14:textId="61DA2BFD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2C2" w:rsidRPr="0099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14:paraId="7B158184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Council Member, City of Sonora</w:t>
            </w:r>
          </w:p>
        </w:tc>
        <w:tc>
          <w:tcPr>
            <w:tcW w:w="2124" w:type="dxa"/>
          </w:tcPr>
          <w:p w14:paraId="7B158185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88" w14:textId="77777777" w:rsidTr="002A50A8">
        <w:tc>
          <w:tcPr>
            <w:tcW w:w="10734" w:type="dxa"/>
            <w:gridSpan w:val="5"/>
            <w:shd w:val="clear" w:color="auto" w:fill="000000" w:themeFill="text1"/>
          </w:tcPr>
          <w:p w14:paraId="7B158187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LOW INCOME REPRESENTATIVE MEMBERS</w:t>
            </w:r>
          </w:p>
        </w:tc>
      </w:tr>
      <w:tr w:rsidR="000F35DF" w:rsidRPr="009970B8" w14:paraId="7B15818D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89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Joni Drake</w:t>
            </w:r>
          </w:p>
        </w:tc>
        <w:tc>
          <w:tcPr>
            <w:tcW w:w="1588" w:type="dxa"/>
          </w:tcPr>
          <w:p w14:paraId="7B15818A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2" w:type="dxa"/>
          </w:tcPr>
          <w:p w14:paraId="7B15818B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California Tribal TANF Partnership</w:t>
            </w:r>
          </w:p>
        </w:tc>
        <w:tc>
          <w:tcPr>
            <w:tcW w:w="2124" w:type="dxa"/>
          </w:tcPr>
          <w:p w14:paraId="7B15818C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92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8E" w14:textId="77777777" w:rsidR="000F35DF" w:rsidRPr="009970B8" w:rsidRDefault="00C35594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Walt Kruse</w:t>
            </w:r>
          </w:p>
        </w:tc>
        <w:tc>
          <w:tcPr>
            <w:tcW w:w="1588" w:type="dxa"/>
          </w:tcPr>
          <w:p w14:paraId="7B15818F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32" w:type="dxa"/>
          </w:tcPr>
          <w:p w14:paraId="7B15819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Community Member</w:t>
            </w:r>
          </w:p>
        </w:tc>
        <w:tc>
          <w:tcPr>
            <w:tcW w:w="2124" w:type="dxa"/>
          </w:tcPr>
          <w:p w14:paraId="7B158191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97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93" w14:textId="0495EC0C" w:rsidR="000F35DF" w:rsidRPr="009970B8" w:rsidRDefault="00651ECB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Helena Rice-Padilla</w:t>
            </w:r>
          </w:p>
        </w:tc>
        <w:tc>
          <w:tcPr>
            <w:tcW w:w="1588" w:type="dxa"/>
          </w:tcPr>
          <w:p w14:paraId="7B158194" w14:textId="7406895C" w:rsidR="000F35DF" w:rsidRPr="009970B8" w:rsidRDefault="001A1555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ECB" w:rsidRPr="0099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14:paraId="7B158195" w14:textId="12A0569A" w:rsidR="000F35DF" w:rsidRPr="009970B8" w:rsidRDefault="000F35DF" w:rsidP="006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Head Start Policy Council</w:t>
            </w:r>
            <w:r w:rsidR="003C5AFE"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 Representative</w:t>
            </w:r>
          </w:p>
        </w:tc>
        <w:tc>
          <w:tcPr>
            <w:tcW w:w="2124" w:type="dxa"/>
          </w:tcPr>
          <w:p w14:paraId="7B158196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Amador/Tuolumne</w:t>
            </w:r>
          </w:p>
        </w:tc>
      </w:tr>
      <w:tr w:rsidR="000F35DF" w:rsidRPr="009970B8" w14:paraId="7B15819C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98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Mary Pulskamp</w:t>
            </w:r>
          </w:p>
        </w:tc>
        <w:tc>
          <w:tcPr>
            <w:tcW w:w="1588" w:type="dxa"/>
          </w:tcPr>
          <w:p w14:paraId="7B158199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2" w:type="dxa"/>
          </w:tcPr>
          <w:p w14:paraId="7B15819A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Community Member</w:t>
            </w:r>
          </w:p>
        </w:tc>
        <w:tc>
          <w:tcPr>
            <w:tcW w:w="2124" w:type="dxa"/>
          </w:tcPr>
          <w:p w14:paraId="7B15819B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A1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9D" w14:textId="3E4B9C3B" w:rsidR="000F35DF" w:rsidRPr="009970B8" w:rsidRDefault="002A50A8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VACANT </w:t>
            </w:r>
            <w:proofErr w:type="gramStart"/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eff</w:t>
            </w:r>
            <w:proofErr w:type="gramEnd"/>
            <w:r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 12/12/20</w:t>
            </w:r>
          </w:p>
        </w:tc>
        <w:tc>
          <w:tcPr>
            <w:tcW w:w="1588" w:type="dxa"/>
          </w:tcPr>
          <w:p w14:paraId="7B15819E" w14:textId="733A804D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B15819F" w14:textId="55DBA6C2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A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</w:tbl>
    <w:p w14:paraId="153CDEE5" w14:textId="77777777" w:rsidR="009970B8" w:rsidRPr="009970B8" w:rsidRDefault="009970B8" w:rsidP="000F35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581A3" w14:textId="748E39B3" w:rsidR="00EC176C" w:rsidRPr="009970B8" w:rsidRDefault="000F35DF" w:rsidP="000F35D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70B8">
        <w:rPr>
          <w:rFonts w:ascii="Times New Roman" w:hAnsi="Times New Roman" w:cs="Times New Roman"/>
          <w:b/>
          <w:bCs/>
          <w:sz w:val="20"/>
          <w:szCs w:val="20"/>
        </w:rPr>
        <w:t>Do you have the passion and desire to help your community? Interested in volunteering on a board of other capacity? Call ATCAA’s Executive Director Joseph Bors at one of our service centers’ numbers above to set up a time to learn more about opportunities within ATCAA.</w:t>
      </w:r>
    </w:p>
    <w:sectPr w:rsidR="00EC176C" w:rsidRPr="009970B8" w:rsidSect="00785AB7">
      <w:footerReference w:type="default" r:id="rId11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D4DD" w14:textId="77777777" w:rsidR="0073572C" w:rsidRDefault="0073572C" w:rsidP="000946C4">
      <w:pPr>
        <w:spacing w:after="0" w:line="240" w:lineRule="auto"/>
      </w:pPr>
      <w:r>
        <w:separator/>
      </w:r>
    </w:p>
  </w:endnote>
  <w:endnote w:type="continuationSeparator" w:id="0">
    <w:p w14:paraId="79685E3A" w14:textId="77777777" w:rsidR="0073572C" w:rsidRDefault="0073572C" w:rsidP="000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81AA" w14:textId="16197216" w:rsidR="00785AB7" w:rsidRDefault="00785AB7" w:rsidP="00785AB7">
    <w:pPr>
      <w:pStyle w:val="Footer"/>
      <w:jc w:val="right"/>
    </w:pPr>
    <w:r>
      <w:t>REV</w:t>
    </w:r>
    <w:r w:rsidR="00326CBA">
      <w:t xml:space="preserve"> 2</w:t>
    </w:r>
    <w:r>
      <w:t>/</w:t>
    </w:r>
    <w:r w:rsidR="00B40C0B">
      <w:t>1</w:t>
    </w:r>
    <w:r w:rsidR="00436B27">
      <w:t>4</w:t>
    </w:r>
    <w:r>
      <w:t>/202</w:t>
    </w:r>
    <w:r w:rsidR="00B40C0B">
      <w:t>2</w:t>
    </w:r>
  </w:p>
  <w:p w14:paraId="7B1581AB" w14:textId="77777777" w:rsidR="000946C4" w:rsidRPr="00785AB7" w:rsidRDefault="000946C4" w:rsidP="0078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532E" w14:textId="77777777" w:rsidR="0073572C" w:rsidRDefault="0073572C" w:rsidP="000946C4">
      <w:pPr>
        <w:spacing w:after="0" w:line="240" w:lineRule="auto"/>
      </w:pPr>
      <w:r>
        <w:separator/>
      </w:r>
    </w:p>
  </w:footnote>
  <w:footnote w:type="continuationSeparator" w:id="0">
    <w:p w14:paraId="10EEEBF9" w14:textId="77777777" w:rsidR="0073572C" w:rsidRDefault="0073572C" w:rsidP="00094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93"/>
    <w:rsid w:val="00042D2F"/>
    <w:rsid w:val="000750EB"/>
    <w:rsid w:val="000946C4"/>
    <w:rsid w:val="000B032E"/>
    <w:rsid w:val="000F35DF"/>
    <w:rsid w:val="00171012"/>
    <w:rsid w:val="00177043"/>
    <w:rsid w:val="001A1555"/>
    <w:rsid w:val="001C3A83"/>
    <w:rsid w:val="00220398"/>
    <w:rsid w:val="002A50A8"/>
    <w:rsid w:val="00326CBA"/>
    <w:rsid w:val="00344AF0"/>
    <w:rsid w:val="00383B46"/>
    <w:rsid w:val="003A68FF"/>
    <w:rsid w:val="003C13E8"/>
    <w:rsid w:val="003C5AFE"/>
    <w:rsid w:val="004078C9"/>
    <w:rsid w:val="00415D93"/>
    <w:rsid w:val="0043598C"/>
    <w:rsid w:val="00436B27"/>
    <w:rsid w:val="004812C2"/>
    <w:rsid w:val="00482339"/>
    <w:rsid w:val="004E2D57"/>
    <w:rsid w:val="004E7513"/>
    <w:rsid w:val="00507027"/>
    <w:rsid w:val="005A1822"/>
    <w:rsid w:val="005D146E"/>
    <w:rsid w:val="00651ECB"/>
    <w:rsid w:val="00685540"/>
    <w:rsid w:val="006B793D"/>
    <w:rsid w:val="006C010D"/>
    <w:rsid w:val="006D10BC"/>
    <w:rsid w:val="0073572C"/>
    <w:rsid w:val="00777060"/>
    <w:rsid w:val="00785AB7"/>
    <w:rsid w:val="0082293B"/>
    <w:rsid w:val="00875293"/>
    <w:rsid w:val="0087632E"/>
    <w:rsid w:val="00912CE5"/>
    <w:rsid w:val="00944A9C"/>
    <w:rsid w:val="009970B8"/>
    <w:rsid w:val="00B37CD5"/>
    <w:rsid w:val="00B40C0B"/>
    <w:rsid w:val="00C35594"/>
    <w:rsid w:val="00C64240"/>
    <w:rsid w:val="00D1417D"/>
    <w:rsid w:val="00E4777B"/>
    <w:rsid w:val="00EC176C"/>
    <w:rsid w:val="00FB5290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813D"/>
  <w15:docId w15:val="{C751CBBD-2F50-4389-93D6-50BAFCC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2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C4"/>
  </w:style>
  <w:style w:type="paragraph" w:styleId="Footer">
    <w:name w:val="footer"/>
    <w:basedOn w:val="Normal"/>
    <w:link w:val="FooterChar"/>
    <w:uiPriority w:val="99"/>
    <w:unhideWhenUsed/>
    <w:rsid w:val="0009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CC8984A32884289ECFF3F08FB0985" ma:contentTypeVersion="11" ma:contentTypeDescription="Create a new document." ma:contentTypeScope="" ma:versionID="acd56ead60c1a5fb48051171acf6d23e">
  <xsd:schema xmlns:xsd="http://www.w3.org/2001/XMLSchema" xmlns:xs="http://www.w3.org/2001/XMLSchema" xmlns:p="http://schemas.microsoft.com/office/2006/metadata/properties" xmlns:ns2="a9b0b20e-81c0-439d-8638-9a2f7f00d9c1" xmlns:ns3="530e6616-c3c9-45e2-b88b-787ebaa40d37" targetNamespace="http://schemas.microsoft.com/office/2006/metadata/properties" ma:root="true" ma:fieldsID="9bdd780f4f5124a529bfdb4461fb7644" ns2:_="" ns3:_="">
    <xsd:import namespace="a9b0b20e-81c0-439d-8638-9a2f7f00d9c1"/>
    <xsd:import namespace="530e6616-c3c9-45e2-b88b-787ebaa40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b20e-81c0-439d-8638-9a2f7f00d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6616-c3c9-45e2-b88b-787ebaa40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C2B4B-CA5E-4180-AC6B-82EBA22E3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ED16F-3F95-437C-893F-70A5158A9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F21B1-7474-4B6B-9BBE-5D4551562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0b20e-81c0-439d-8638-9a2f7f00d9c1"/>
    <ds:schemaRef ds:uri="530e6616-c3c9-45e2-b88b-787ebaa4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3F697-95EC-44BD-8437-DCE77DF98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Leach</dc:creator>
  <cp:lastModifiedBy>Rachel Leach</cp:lastModifiedBy>
  <cp:revision>33</cp:revision>
  <cp:lastPrinted>2020-01-02T18:29:00Z</cp:lastPrinted>
  <dcterms:created xsi:type="dcterms:W3CDTF">2019-10-03T19:13:00Z</dcterms:created>
  <dcterms:modified xsi:type="dcterms:W3CDTF">2022-02-14T20:12:00Z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0x010100819CC8984A32884289ECFF3F08FB0985</vt:lpwstr>
  </property>
</Properties>
</file>